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C9" w:rsidRPr="006136C9" w:rsidRDefault="006136C9" w:rsidP="006136C9">
      <w:pPr>
        <w:spacing w:after="0"/>
        <w:rPr>
          <w:b/>
          <w:sz w:val="28"/>
          <w:szCs w:val="28"/>
        </w:rPr>
      </w:pPr>
      <w:r w:rsidRPr="006136C9">
        <w:rPr>
          <w:b/>
          <w:sz w:val="28"/>
          <w:szCs w:val="28"/>
        </w:rPr>
        <w:t xml:space="preserve">Приказ </w:t>
      </w:r>
      <w:proofErr w:type="spellStart"/>
      <w:r w:rsidRPr="006136C9">
        <w:rPr>
          <w:b/>
          <w:sz w:val="28"/>
          <w:szCs w:val="28"/>
        </w:rPr>
        <w:t>Минобрнауки</w:t>
      </w:r>
      <w:proofErr w:type="spellEnd"/>
      <w:r w:rsidRPr="006136C9">
        <w:rPr>
          <w:b/>
          <w:sz w:val="28"/>
          <w:szCs w:val="28"/>
        </w:rPr>
        <w:t xml:space="preserve"> России от 31.01.2012 г. № 69 </w:t>
      </w:r>
      <w:bookmarkStart w:id="0" w:name="_GoBack"/>
      <w:bookmarkEnd w:id="0"/>
    </w:p>
    <w:p w:rsidR="006136C9" w:rsidRDefault="006136C9" w:rsidP="006136C9">
      <w:pPr>
        <w:spacing w:after="0"/>
      </w:pPr>
    </w:p>
    <w:p w:rsidR="006136C9" w:rsidRPr="006136C9" w:rsidRDefault="006136C9" w:rsidP="006136C9">
      <w:pPr>
        <w:spacing w:after="0"/>
        <w:jc w:val="center"/>
        <w:rPr>
          <w:b/>
          <w:sz w:val="24"/>
          <w:szCs w:val="24"/>
        </w:rPr>
      </w:pPr>
      <w:r w:rsidRPr="006136C9">
        <w:rPr>
          <w:b/>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6136C9" w:rsidRPr="006136C9" w:rsidRDefault="006136C9" w:rsidP="006136C9">
      <w:pPr>
        <w:spacing w:after="0"/>
        <w:jc w:val="center"/>
        <w:rPr>
          <w:b/>
          <w:sz w:val="24"/>
          <w:szCs w:val="24"/>
        </w:rPr>
      </w:pPr>
    </w:p>
    <w:p w:rsidR="006136C9" w:rsidRPr="006136C9" w:rsidRDefault="006136C9" w:rsidP="006136C9">
      <w:pPr>
        <w:spacing w:after="0"/>
        <w:rPr>
          <w:sz w:val="24"/>
          <w:szCs w:val="24"/>
        </w:rPr>
      </w:pPr>
      <w:r w:rsidRPr="006136C9">
        <w:rPr>
          <w:sz w:val="24"/>
          <w:szCs w:val="24"/>
        </w:rPr>
        <w:t xml:space="preserve">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 84-р,  </w:t>
      </w:r>
      <w:proofErr w:type="gramStart"/>
      <w:r w:rsidRPr="006136C9">
        <w:rPr>
          <w:sz w:val="24"/>
          <w:szCs w:val="24"/>
        </w:rPr>
        <w:t>п</w:t>
      </w:r>
      <w:proofErr w:type="gramEnd"/>
      <w:r w:rsidRPr="006136C9">
        <w:rPr>
          <w:sz w:val="24"/>
          <w:szCs w:val="24"/>
        </w:rPr>
        <w:t xml:space="preserve"> р и к а з ы в а ю:</w:t>
      </w:r>
    </w:p>
    <w:p w:rsidR="006136C9" w:rsidRPr="006136C9" w:rsidRDefault="006136C9" w:rsidP="006136C9">
      <w:pPr>
        <w:spacing w:after="0"/>
        <w:rPr>
          <w:sz w:val="24"/>
          <w:szCs w:val="24"/>
        </w:rPr>
      </w:pPr>
    </w:p>
    <w:p w:rsidR="006136C9" w:rsidRPr="006136C9" w:rsidRDefault="006136C9" w:rsidP="006136C9">
      <w:pPr>
        <w:spacing w:after="0"/>
        <w:rPr>
          <w:sz w:val="24"/>
          <w:szCs w:val="24"/>
        </w:rPr>
      </w:pPr>
      <w:proofErr w:type="gramStart"/>
      <w:r w:rsidRPr="006136C9">
        <w:rPr>
          <w:sz w:val="24"/>
          <w:szCs w:val="24"/>
        </w:rPr>
        <w:t>Утвердить прилагаемые 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с изменениями, внесенными приказами Министерства образования и науки Российской Федерации от 3 июня 2008 г. № 164, от 31 августа 2009 г. № 320, от 19 октября 2009 г. № 427</w:t>
      </w:r>
      <w:proofErr w:type="gramEnd"/>
      <w:r w:rsidRPr="006136C9">
        <w:rPr>
          <w:sz w:val="24"/>
          <w:szCs w:val="24"/>
        </w:rPr>
        <w:t xml:space="preserve">, от 10 ноября 2011 г. № 2643 и от 24 января 2012 г. № 39.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Заместитель Министра М.В. </w:t>
      </w:r>
      <w:proofErr w:type="spellStart"/>
      <w:r w:rsidRPr="006136C9">
        <w:rPr>
          <w:sz w:val="24"/>
          <w:szCs w:val="24"/>
        </w:rPr>
        <w:t>Дулинов</w:t>
      </w:r>
      <w:proofErr w:type="spellEnd"/>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Приложение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ИЗМЕНЕНИЯ,</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В части I «Начальное общее образование. Основное общее образование»:</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1. В разделе «Начальное общее образование. Общие положения»:</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а) абзац тринадцатый изложить в следующей редакции:</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6136C9">
        <w:rPr>
          <w:sz w:val="24"/>
          <w:szCs w:val="24"/>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roofErr w:type="gramEnd"/>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б) дополнить абзацем семнадцатым следующего содержания:</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в) абзац семнадцатый считать абзацем восемнадцатым.</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2. Дополнить разделом «Стандарт начального общего образования по Основам религиозных культур и светской этики» следующего содержания:</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«СТАНДАРТ НАЧАЛЬНОГО ОБЩЕГО ОБРАЗОВАНИЯ ПО ОСНОВАМ РЕЛИГИОЗНЫХ КУЛЬТУР И СВЕТСКОЙ ЭТИКИ</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Изучение Основ религиозных культур и светской этики направлено на достижение следующих целей:</w:t>
      </w:r>
    </w:p>
    <w:p w:rsidR="006136C9" w:rsidRPr="006136C9" w:rsidRDefault="006136C9" w:rsidP="006136C9">
      <w:pPr>
        <w:spacing w:after="0"/>
        <w:rPr>
          <w:sz w:val="24"/>
          <w:szCs w:val="24"/>
        </w:rPr>
      </w:pPr>
      <w:r w:rsidRPr="006136C9">
        <w:rPr>
          <w:sz w:val="24"/>
          <w:szCs w:val="24"/>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w:t>
      </w:r>
      <w:proofErr w:type="spellStart"/>
      <w:proofErr w:type="gramStart"/>
      <w:r w:rsidRPr="006136C9">
        <w:rPr>
          <w:sz w:val="24"/>
          <w:szCs w:val="24"/>
        </w:rPr>
        <w:t>c</w:t>
      </w:r>
      <w:proofErr w:type="gramEnd"/>
      <w:r w:rsidRPr="006136C9">
        <w:rPr>
          <w:sz w:val="24"/>
          <w:szCs w:val="24"/>
        </w:rPr>
        <w:t>аморазвитию</w:t>
      </w:r>
      <w:proofErr w:type="spellEnd"/>
      <w:r w:rsidRPr="006136C9">
        <w:rPr>
          <w:sz w:val="24"/>
          <w:szCs w:val="24"/>
        </w:rPr>
        <w:t>;</w:t>
      </w:r>
    </w:p>
    <w:p w:rsidR="006136C9" w:rsidRPr="006136C9" w:rsidRDefault="006136C9" w:rsidP="006136C9">
      <w:pPr>
        <w:spacing w:after="0"/>
        <w:rPr>
          <w:sz w:val="24"/>
          <w:szCs w:val="24"/>
        </w:rPr>
      </w:pPr>
      <w:r w:rsidRPr="006136C9">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6136C9" w:rsidRPr="006136C9" w:rsidRDefault="006136C9" w:rsidP="006136C9">
      <w:pPr>
        <w:spacing w:after="0"/>
        <w:rPr>
          <w:sz w:val="24"/>
          <w:szCs w:val="24"/>
        </w:rPr>
      </w:pPr>
      <w:r w:rsidRPr="006136C9">
        <w:rPr>
          <w:sz w:val="24"/>
          <w:szCs w:val="24"/>
        </w:rP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Обязательный минимум содержания основных образовательных программ</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Россия — наша Родина.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Основы православной культуры</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136C9">
        <w:rPr>
          <w:sz w:val="24"/>
          <w:szCs w:val="24"/>
        </w:rPr>
        <w:t>ближнему</w:t>
      </w:r>
      <w:proofErr w:type="gramEnd"/>
      <w:r w:rsidRPr="006136C9">
        <w:rPr>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w:t>
      </w:r>
      <w:r w:rsidRPr="006136C9">
        <w:rPr>
          <w:sz w:val="24"/>
          <w:szCs w:val="24"/>
        </w:rPr>
        <w:lastRenderedPageBreak/>
        <w:t xml:space="preserve">искусство (иконы, фрески, церковное пение, прикладное искусство), православный календарь. Праздники. Христианская семья и её ценности.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Основы исламской культуры</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Основы буддийской культуры</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Основы иудейской культуры</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6136C9">
        <w:rPr>
          <w:sz w:val="24"/>
          <w:szCs w:val="24"/>
        </w:rPr>
        <w:t>ии иу</w:t>
      </w:r>
      <w:proofErr w:type="gramEnd"/>
      <w:r w:rsidRPr="006136C9">
        <w:rPr>
          <w:sz w:val="24"/>
          <w:szCs w:val="24"/>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Основы мировых религиозных культур</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6136C9">
        <w:rPr>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Основы светской этики</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Любовь и уважение к Отечеству. Патриотизм многонационального и многоконфессионального народа России.</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 xml:space="preserve">Требования к уровню подготовки </w:t>
      </w:r>
      <w:proofErr w:type="gramStart"/>
      <w:r w:rsidRPr="006136C9">
        <w:rPr>
          <w:sz w:val="24"/>
          <w:szCs w:val="24"/>
        </w:rPr>
        <w:t>оканчивающих</w:t>
      </w:r>
      <w:proofErr w:type="gramEnd"/>
      <w:r w:rsidRPr="006136C9">
        <w:rPr>
          <w:sz w:val="24"/>
          <w:szCs w:val="24"/>
        </w:rPr>
        <w:t xml:space="preserve"> начальную школу</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В результате изучения Основ религиозных культур и светской этики ученик должен:</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знать/понимать:</w:t>
      </w:r>
    </w:p>
    <w:p w:rsidR="006136C9" w:rsidRPr="006136C9" w:rsidRDefault="006136C9" w:rsidP="006136C9">
      <w:pPr>
        <w:spacing w:after="0"/>
        <w:rPr>
          <w:sz w:val="24"/>
          <w:szCs w:val="24"/>
        </w:rPr>
      </w:pPr>
      <w:r w:rsidRPr="006136C9">
        <w:rPr>
          <w:sz w:val="24"/>
          <w:szCs w:val="24"/>
        </w:rPr>
        <w:t>основные понятия религиозных культур;</w:t>
      </w:r>
    </w:p>
    <w:p w:rsidR="006136C9" w:rsidRPr="006136C9" w:rsidRDefault="006136C9" w:rsidP="006136C9">
      <w:pPr>
        <w:spacing w:after="0"/>
        <w:rPr>
          <w:sz w:val="24"/>
          <w:szCs w:val="24"/>
        </w:rPr>
      </w:pPr>
      <w:r w:rsidRPr="006136C9">
        <w:rPr>
          <w:sz w:val="24"/>
          <w:szCs w:val="24"/>
        </w:rPr>
        <w:t>историю возникновения религиозных культур;</w:t>
      </w:r>
    </w:p>
    <w:p w:rsidR="006136C9" w:rsidRPr="006136C9" w:rsidRDefault="006136C9" w:rsidP="006136C9">
      <w:pPr>
        <w:spacing w:after="0"/>
        <w:rPr>
          <w:sz w:val="24"/>
          <w:szCs w:val="24"/>
        </w:rPr>
      </w:pPr>
      <w:r w:rsidRPr="006136C9">
        <w:rPr>
          <w:sz w:val="24"/>
          <w:szCs w:val="24"/>
        </w:rPr>
        <w:t>историю развития различных религиозных культур в истории России;</w:t>
      </w:r>
    </w:p>
    <w:p w:rsidR="006136C9" w:rsidRPr="006136C9" w:rsidRDefault="006136C9" w:rsidP="006136C9">
      <w:pPr>
        <w:spacing w:after="0"/>
        <w:rPr>
          <w:sz w:val="24"/>
          <w:szCs w:val="24"/>
        </w:rPr>
      </w:pPr>
      <w:r w:rsidRPr="006136C9">
        <w:rPr>
          <w:sz w:val="24"/>
          <w:szCs w:val="24"/>
        </w:rPr>
        <w:t>особенности и традиции религий;</w:t>
      </w:r>
    </w:p>
    <w:p w:rsidR="006136C9" w:rsidRPr="006136C9" w:rsidRDefault="006136C9" w:rsidP="006136C9">
      <w:pPr>
        <w:spacing w:after="0"/>
        <w:rPr>
          <w:sz w:val="24"/>
          <w:szCs w:val="24"/>
        </w:rPr>
      </w:pPr>
      <w:r w:rsidRPr="006136C9">
        <w:rPr>
          <w:sz w:val="24"/>
          <w:szCs w:val="24"/>
        </w:rPr>
        <w:t>описание основных содержательных составляющих священных книг,</w:t>
      </w:r>
    </w:p>
    <w:p w:rsidR="006136C9" w:rsidRPr="006136C9" w:rsidRDefault="006136C9" w:rsidP="006136C9">
      <w:pPr>
        <w:spacing w:after="0"/>
        <w:rPr>
          <w:sz w:val="24"/>
          <w:szCs w:val="24"/>
        </w:rPr>
      </w:pPr>
      <w:r w:rsidRPr="006136C9">
        <w:rPr>
          <w:sz w:val="24"/>
          <w:szCs w:val="24"/>
        </w:rPr>
        <w:t>сооружений, праздников и святынь;</w:t>
      </w:r>
    </w:p>
    <w:p w:rsidR="006136C9" w:rsidRPr="006136C9" w:rsidRDefault="006136C9" w:rsidP="006136C9">
      <w:pPr>
        <w:spacing w:after="0"/>
        <w:rPr>
          <w:sz w:val="24"/>
          <w:szCs w:val="24"/>
        </w:rPr>
      </w:pPr>
    </w:p>
    <w:p w:rsidR="006136C9" w:rsidRPr="006136C9" w:rsidRDefault="006136C9" w:rsidP="006136C9">
      <w:pPr>
        <w:spacing w:after="0"/>
        <w:rPr>
          <w:sz w:val="24"/>
          <w:szCs w:val="24"/>
        </w:rPr>
      </w:pPr>
      <w:r w:rsidRPr="006136C9">
        <w:rPr>
          <w:sz w:val="24"/>
          <w:szCs w:val="24"/>
        </w:rPr>
        <w:t>уметь:</w:t>
      </w:r>
    </w:p>
    <w:p w:rsidR="006136C9" w:rsidRPr="006136C9" w:rsidRDefault="006136C9" w:rsidP="006136C9">
      <w:pPr>
        <w:spacing w:after="0"/>
        <w:rPr>
          <w:sz w:val="24"/>
          <w:szCs w:val="24"/>
        </w:rPr>
      </w:pPr>
      <w:r w:rsidRPr="006136C9">
        <w:rPr>
          <w:sz w:val="24"/>
          <w:szCs w:val="24"/>
        </w:rPr>
        <w:t>описывать различные явления религиозных традиций и культур;</w:t>
      </w:r>
    </w:p>
    <w:p w:rsidR="006136C9" w:rsidRPr="006136C9" w:rsidRDefault="006136C9" w:rsidP="006136C9">
      <w:pPr>
        <w:spacing w:after="0"/>
        <w:rPr>
          <w:sz w:val="24"/>
          <w:szCs w:val="24"/>
        </w:rPr>
      </w:pPr>
      <w:r w:rsidRPr="006136C9">
        <w:rPr>
          <w:sz w:val="24"/>
          <w:szCs w:val="24"/>
        </w:rPr>
        <w:t>устанавливать взаимосвязь между религиозной культурой и поведением людей;</w:t>
      </w:r>
    </w:p>
    <w:p w:rsidR="006136C9" w:rsidRPr="006136C9" w:rsidRDefault="006136C9" w:rsidP="006136C9">
      <w:pPr>
        <w:spacing w:after="0"/>
        <w:rPr>
          <w:sz w:val="24"/>
          <w:szCs w:val="24"/>
        </w:rPr>
      </w:pPr>
      <w:r w:rsidRPr="006136C9">
        <w:rPr>
          <w:sz w:val="24"/>
          <w:szCs w:val="24"/>
        </w:rPr>
        <w:t>излагать свое мнение по поводу значения религиозной культуры (культур) в жизни людей и общества;</w:t>
      </w:r>
    </w:p>
    <w:p w:rsidR="006136C9" w:rsidRPr="006136C9" w:rsidRDefault="006136C9" w:rsidP="006136C9">
      <w:pPr>
        <w:spacing w:after="0"/>
        <w:rPr>
          <w:sz w:val="24"/>
          <w:szCs w:val="24"/>
        </w:rPr>
      </w:pPr>
      <w:r w:rsidRPr="006136C9">
        <w:rPr>
          <w:sz w:val="24"/>
          <w:szCs w:val="24"/>
        </w:rPr>
        <w:t>соотносить нравственные формы поведения с нормами религиозной культуры;</w:t>
      </w:r>
    </w:p>
    <w:p w:rsidR="006136C9" w:rsidRPr="006136C9" w:rsidRDefault="006136C9" w:rsidP="006136C9">
      <w:pPr>
        <w:spacing w:after="0"/>
        <w:rPr>
          <w:sz w:val="24"/>
          <w:szCs w:val="24"/>
        </w:rPr>
      </w:pPr>
      <w:r w:rsidRPr="006136C9">
        <w:rPr>
          <w:sz w:val="24"/>
          <w:szCs w:val="24"/>
        </w:rPr>
        <w:t>строить толерантное отношение с представителями разных мировоззрений и культурных традиций;</w:t>
      </w:r>
    </w:p>
    <w:p w:rsidR="006136C9" w:rsidRPr="006136C9" w:rsidRDefault="006136C9" w:rsidP="006136C9">
      <w:pPr>
        <w:spacing w:after="0"/>
        <w:rPr>
          <w:sz w:val="24"/>
          <w:szCs w:val="24"/>
        </w:rPr>
      </w:pPr>
      <w:r w:rsidRPr="006136C9">
        <w:rPr>
          <w:sz w:val="24"/>
          <w:szCs w:val="24"/>
        </w:rPr>
        <w:t>осуществлять поиск необходимой информации для выполнения заданий;</w:t>
      </w:r>
    </w:p>
    <w:p w:rsidR="006136C9" w:rsidRPr="006136C9" w:rsidRDefault="006136C9" w:rsidP="006136C9">
      <w:pPr>
        <w:spacing w:after="0"/>
        <w:rPr>
          <w:sz w:val="24"/>
          <w:szCs w:val="24"/>
        </w:rPr>
      </w:pPr>
      <w:r w:rsidRPr="006136C9">
        <w:rPr>
          <w:sz w:val="24"/>
          <w:szCs w:val="24"/>
        </w:rPr>
        <w:t>участвовать в диспутах: слушать собеседника и излагать свое мнение;</w:t>
      </w:r>
    </w:p>
    <w:p w:rsidR="005B169F" w:rsidRPr="006136C9" w:rsidRDefault="006136C9" w:rsidP="006136C9">
      <w:pPr>
        <w:spacing w:after="0"/>
        <w:rPr>
          <w:sz w:val="24"/>
          <w:szCs w:val="24"/>
        </w:rPr>
      </w:pPr>
      <w:r w:rsidRPr="006136C9">
        <w:rPr>
          <w:sz w:val="24"/>
          <w:szCs w:val="24"/>
        </w:rPr>
        <w:t>готови</w:t>
      </w:r>
      <w:r>
        <w:rPr>
          <w:sz w:val="24"/>
          <w:szCs w:val="24"/>
        </w:rPr>
        <w:t>ть сообщения по выбранным темам</w:t>
      </w:r>
      <w:r w:rsidRPr="006136C9">
        <w:rPr>
          <w:sz w:val="24"/>
          <w:szCs w:val="24"/>
        </w:rPr>
        <w:t>».</w:t>
      </w:r>
    </w:p>
    <w:sectPr w:rsidR="005B169F" w:rsidRPr="00613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C9"/>
    <w:rsid w:val="005B169F"/>
    <w:rsid w:val="0061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2</cp:revision>
  <dcterms:created xsi:type="dcterms:W3CDTF">2015-02-07T06:31:00Z</dcterms:created>
  <dcterms:modified xsi:type="dcterms:W3CDTF">2015-02-07T06:34:00Z</dcterms:modified>
</cp:coreProperties>
</file>